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483E" w14:textId="6121CCF9" w:rsidR="00FF66F6" w:rsidRPr="00A15E26" w:rsidRDefault="00FF66F6" w:rsidP="00A07A97">
      <w:pPr>
        <w:spacing w:after="0" w:line="240" w:lineRule="auto"/>
        <w:jc w:val="center"/>
      </w:pPr>
      <w:r w:rsidRPr="00A15E26">
        <w:t>Home tasks  on discipline “</w:t>
      </w:r>
      <w:r w:rsidR="00A07A97">
        <w:rPr>
          <w:b/>
        </w:rPr>
        <w:t>Biotechnology</w:t>
      </w:r>
      <w:r w:rsidR="00A07A97">
        <w:rPr>
          <w:b/>
          <w:w w:val="105"/>
        </w:rPr>
        <w:t xml:space="preserve"> of Agricultural plants</w:t>
      </w:r>
      <w:r w:rsidRPr="00A15E26">
        <w:rPr>
          <w:b/>
        </w:rPr>
        <w:t>”</w:t>
      </w:r>
    </w:p>
    <w:p w14:paraId="77828A45" w14:textId="77777777" w:rsidR="00A07A97" w:rsidRDefault="00A07A97" w:rsidP="00A07A97">
      <w:pPr>
        <w:spacing w:after="0" w:line="240" w:lineRule="auto"/>
        <w:jc w:val="center"/>
        <w:rPr>
          <w:b/>
          <w:sz w:val="22"/>
          <w:szCs w:val="22"/>
        </w:rPr>
      </w:pPr>
      <w:r>
        <w:rPr>
          <w:bCs/>
          <w:i/>
          <w:iCs/>
        </w:rPr>
        <w:t>Biotechnology daily</w:t>
      </w:r>
      <w:r>
        <w:rPr>
          <w:i/>
          <w:iCs/>
          <w:color w:val="000000"/>
          <w:sz w:val="17"/>
          <w:szCs w:val="17"/>
          <w:shd w:val="clear" w:color="auto" w:fill="FFFFFF"/>
        </w:rPr>
        <w:t xml:space="preserve">, Master students </w:t>
      </w:r>
    </w:p>
    <w:p w14:paraId="272958A7" w14:textId="77777777" w:rsidR="00FF66F6" w:rsidRPr="00A15E26" w:rsidRDefault="00FF66F6" w:rsidP="00A07A97">
      <w:pPr>
        <w:pStyle w:val="3"/>
        <w:shd w:val="clear" w:color="auto" w:fill="FFFFFF"/>
        <w:spacing w:before="0" w:line="240" w:lineRule="auto"/>
        <w:rPr>
          <w:rFonts w:ascii="Times New Roman" w:hAnsi="Times New Roman" w:cs="Times New Roman"/>
          <w:color w:val="auto"/>
        </w:rPr>
      </w:pPr>
    </w:p>
    <w:p w14:paraId="4DAF9D8E" w14:textId="77777777" w:rsidR="00A07A97" w:rsidRDefault="00A07A97" w:rsidP="00A07A97">
      <w:pPr>
        <w:pStyle w:val="TableParagraph"/>
        <w:ind w:left="0"/>
      </w:pPr>
      <w:r w:rsidRPr="00A07A97">
        <w:rPr>
          <w:b/>
          <w:bCs/>
        </w:rPr>
        <w:t>SIWT 1</w:t>
      </w:r>
      <w:r>
        <w:t>. Consultation and admission of Student Independent work with Teacher. Student Independent work (SIW) 3. Home tasks titles.</w:t>
      </w:r>
    </w:p>
    <w:p w14:paraId="653C3A28" w14:textId="77777777" w:rsidR="00A07A97" w:rsidRDefault="00A07A97" w:rsidP="00A07A97">
      <w:pPr>
        <w:pStyle w:val="a5"/>
        <w:widowControl/>
        <w:autoSpaceDE/>
        <w:rPr>
          <w:sz w:val="24"/>
          <w:szCs w:val="24"/>
          <w:lang w:bidi="ar-SA"/>
        </w:rPr>
      </w:pPr>
      <w:r>
        <w:rPr>
          <w:bCs/>
        </w:rPr>
        <w:t xml:space="preserve">Applications of plant tissue culture for improving the yield. Show the examples for the different agricultural plants.  </w:t>
      </w:r>
    </w:p>
    <w:p w14:paraId="52900E1C" w14:textId="77777777" w:rsidR="00A07A97" w:rsidRDefault="00A07A97" w:rsidP="00A07A97">
      <w:pPr>
        <w:pStyle w:val="a5"/>
        <w:widowControl/>
        <w:autoSpaceDE/>
      </w:pPr>
      <w:r>
        <w:rPr>
          <w:bCs/>
        </w:rPr>
        <w:t xml:space="preserve">Applications of plant tissue culture for improving the yield. Show the examples for the different agricultural plants.  </w:t>
      </w:r>
    </w:p>
    <w:p w14:paraId="7B7A327E" w14:textId="77777777" w:rsidR="00A07A97" w:rsidRDefault="00A07A97" w:rsidP="00A07A97">
      <w:pPr>
        <w:pStyle w:val="a5"/>
        <w:widowControl/>
        <w:autoSpaceDE/>
      </w:pPr>
      <w:r>
        <w:rPr>
          <w:bCs/>
        </w:rPr>
        <w:t xml:space="preserve">Applications of plant tissue culture for improving quality characteristics. Show the examples for the different agricultural plants.  </w:t>
      </w:r>
    </w:p>
    <w:p w14:paraId="19F00250" w14:textId="77777777" w:rsidR="00A07A97" w:rsidRDefault="00A07A97" w:rsidP="00A07A97">
      <w:pPr>
        <w:pStyle w:val="a5"/>
        <w:widowControl/>
        <w:autoSpaceDE/>
      </w:pPr>
      <w:r>
        <w:rPr>
          <w:bCs/>
        </w:rPr>
        <w:t xml:space="preserve">Applications of plant tissue culture for increasing tolerance to abiotic stresses. Show the examples for the different agricultural plants.  </w:t>
      </w:r>
    </w:p>
    <w:p w14:paraId="27957854" w14:textId="77777777" w:rsidR="00A07A97" w:rsidRDefault="00A07A97" w:rsidP="00A07A97">
      <w:pPr>
        <w:pStyle w:val="a5"/>
        <w:widowControl/>
        <w:autoSpaceDE/>
      </w:pPr>
      <w:r>
        <w:rPr>
          <w:bCs/>
        </w:rPr>
        <w:t xml:space="preserve">Applications of plant tissue culture for increasing resistance o biotic stresses (fungi, pathogen microorganisms, viruses). Show the examples for the different agricultural plants.  </w:t>
      </w:r>
    </w:p>
    <w:p w14:paraId="2C35EA03" w14:textId="77777777" w:rsidR="00A07A97" w:rsidRDefault="00A07A97" w:rsidP="00A07A97">
      <w:pPr>
        <w:pStyle w:val="a5"/>
        <w:widowControl/>
        <w:autoSpaceDE/>
        <w:rPr>
          <w:bCs/>
        </w:rPr>
      </w:pPr>
      <w:r>
        <w:rPr>
          <w:bCs/>
        </w:rPr>
        <w:t xml:space="preserve">How to produce the clones of plants. </w:t>
      </w:r>
    </w:p>
    <w:p w14:paraId="2B5F311C" w14:textId="77777777" w:rsidR="00A07A97" w:rsidRDefault="00A07A97" w:rsidP="00A07A97">
      <w:pPr>
        <w:pStyle w:val="a5"/>
        <w:widowControl/>
        <w:autoSpaceDE/>
        <w:rPr>
          <w:sz w:val="24"/>
          <w:szCs w:val="24"/>
          <w:lang w:bidi="ar-SA"/>
        </w:rPr>
      </w:pPr>
      <w:r>
        <w:rPr>
          <w:bCs/>
        </w:rPr>
        <w:t>Practical applications of</w:t>
      </w:r>
      <w:r>
        <w:rPr>
          <w:rFonts w:ascii="Calibri" w:hAnsi="Calibri"/>
          <w:bCs/>
          <w:color w:val="000000"/>
          <w:kern w:val="24"/>
          <w:sz w:val="64"/>
          <w:szCs w:val="64"/>
        </w:rPr>
        <w:t xml:space="preserve"> </w:t>
      </w:r>
      <w:r>
        <w:rPr>
          <w:bCs/>
        </w:rPr>
        <w:t xml:space="preserve">callus culture. Show the examples for the different plant species  </w:t>
      </w:r>
    </w:p>
    <w:p w14:paraId="7DEBC59A" w14:textId="77777777" w:rsidR="00A07A97" w:rsidRDefault="00A07A97" w:rsidP="00A07A97">
      <w:pPr>
        <w:pStyle w:val="a5"/>
        <w:widowControl/>
        <w:autoSpaceDE/>
      </w:pPr>
      <w:r>
        <w:rPr>
          <w:bCs/>
        </w:rPr>
        <w:t>Practical applications of organ culture. Show the advantages and limitations, the examples of plants.</w:t>
      </w:r>
    </w:p>
    <w:p w14:paraId="59089B42" w14:textId="77777777" w:rsidR="00A07A97" w:rsidRDefault="00A07A97" w:rsidP="00A07A97">
      <w:pPr>
        <w:pStyle w:val="a5"/>
        <w:widowControl/>
        <w:autoSpaceDE/>
        <w:rPr>
          <w:rStyle w:val="mw-headline"/>
        </w:rPr>
      </w:pPr>
      <w:r>
        <w:rPr>
          <w:bCs/>
        </w:rPr>
        <w:t>Practical application of the s</w:t>
      </w:r>
      <w:r>
        <w:rPr>
          <w:rStyle w:val="mw-headline"/>
          <w:color w:val="000000"/>
        </w:rPr>
        <w:t xml:space="preserve">omatic embryogenesis </w:t>
      </w:r>
    </w:p>
    <w:p w14:paraId="3A3905A0" w14:textId="77777777" w:rsidR="00A07A97" w:rsidRDefault="00A07A97" w:rsidP="00A07A97">
      <w:pPr>
        <w:pStyle w:val="a5"/>
        <w:widowControl/>
        <w:autoSpaceDE/>
        <w:rPr>
          <w:color w:val="000000"/>
        </w:rPr>
      </w:pPr>
      <w:r>
        <w:rPr>
          <w:rStyle w:val="mw-headline"/>
          <w:color w:val="000000"/>
        </w:rPr>
        <w:t xml:space="preserve">Describe the functions of each </w:t>
      </w:r>
      <w:proofErr w:type="gramStart"/>
      <w:r>
        <w:rPr>
          <w:rStyle w:val="mw-headline"/>
          <w:color w:val="000000"/>
        </w:rPr>
        <w:t>components</w:t>
      </w:r>
      <w:proofErr w:type="gramEnd"/>
      <w:r>
        <w:rPr>
          <w:rStyle w:val="mw-headline"/>
          <w:color w:val="000000"/>
        </w:rPr>
        <w:t xml:space="preserve"> of </w:t>
      </w:r>
      <w:r>
        <w:rPr>
          <w:bCs/>
          <w:color w:val="000000"/>
        </w:rPr>
        <w:t>culture medium in vivo. How to regulate its composition.</w:t>
      </w:r>
    </w:p>
    <w:p w14:paraId="783AC83F" w14:textId="2DF2AB3B" w:rsidR="00FF66F6" w:rsidRDefault="00A07A97" w:rsidP="00A07A97">
      <w:pPr>
        <w:pStyle w:val="3"/>
        <w:shd w:val="clear" w:color="auto" w:fill="FFFFFF"/>
        <w:spacing w:before="0" w:line="240" w:lineRule="auto"/>
        <w:rPr>
          <w:color w:val="212529"/>
          <w:shd w:val="clear" w:color="auto" w:fill="FFFFFF"/>
        </w:rPr>
      </w:pPr>
      <w:r>
        <w:rPr>
          <w:rStyle w:val="mw-headline"/>
          <w:color w:val="000000"/>
        </w:rPr>
        <w:t>Describe</w:t>
      </w:r>
      <w:r>
        <w:rPr>
          <w:color w:val="212529"/>
          <w:shd w:val="clear" w:color="auto" w:fill="FFFFFF"/>
        </w:rPr>
        <w:t xml:space="preserve"> Organogenesis</w:t>
      </w:r>
    </w:p>
    <w:p w14:paraId="519FBA2B" w14:textId="77777777" w:rsidR="00A07A97" w:rsidRPr="00A07A97" w:rsidRDefault="00A07A97" w:rsidP="00A07A97">
      <w:pPr>
        <w:spacing w:after="0" w:line="240" w:lineRule="auto"/>
      </w:pPr>
    </w:p>
    <w:p w14:paraId="022100F7" w14:textId="0CC4DA32" w:rsidR="00FF66F6" w:rsidRPr="00A15E26" w:rsidRDefault="00FF66F6" w:rsidP="00A07A97">
      <w:pPr>
        <w:pStyle w:val="3"/>
        <w:shd w:val="clear" w:color="auto" w:fill="FFFFFF"/>
        <w:spacing w:before="0" w:line="240" w:lineRule="auto"/>
        <w:rPr>
          <w:rFonts w:ascii="Times New Roman" w:hAnsi="Times New Roman" w:cs="Times New Roman"/>
        </w:rPr>
      </w:pPr>
      <w:r w:rsidRPr="00A07A97">
        <w:rPr>
          <w:rFonts w:ascii="Times New Roman" w:hAnsi="Times New Roman" w:cs="Times New Roman"/>
          <w:b/>
          <w:bCs/>
          <w:color w:val="auto"/>
        </w:rPr>
        <w:t xml:space="preserve">SIWT </w:t>
      </w:r>
      <w:r w:rsidR="00A07A97">
        <w:rPr>
          <w:rFonts w:ascii="Times New Roman" w:hAnsi="Times New Roman" w:cs="Times New Roman"/>
          <w:b/>
          <w:bCs/>
          <w:color w:val="auto"/>
        </w:rPr>
        <w:t>2</w:t>
      </w:r>
      <w:r w:rsidRPr="00A15E26">
        <w:rPr>
          <w:rFonts w:ascii="Times New Roman" w:hAnsi="Times New Roman" w:cs="Times New Roman"/>
          <w:color w:val="auto"/>
        </w:rPr>
        <w:t>. Consultation and admission of Student Independent work with Teacher. Student Independent work (SIW) 3. (Report</w:t>
      </w:r>
      <w:r w:rsidRPr="00A15E26">
        <w:rPr>
          <w:rFonts w:ascii="Times New Roman" w:hAnsi="Times New Roman" w:cs="Times New Roman"/>
        </w:rPr>
        <w:t>)</w:t>
      </w:r>
    </w:p>
    <w:p w14:paraId="472EC2BF" w14:textId="77777777" w:rsidR="00201E10" w:rsidRDefault="00201E10" w:rsidP="00A07A97">
      <w:pPr>
        <w:pStyle w:val="3"/>
        <w:shd w:val="clear" w:color="auto" w:fill="FFFFFF"/>
        <w:spacing w:before="0" w:line="240" w:lineRule="auto"/>
        <w:rPr>
          <w:rStyle w:val="mw-headline"/>
          <w:rFonts w:ascii="Times New Roman" w:hAnsi="Times New Roman" w:cs="Times New Roman"/>
          <w:color w:val="000000"/>
        </w:rPr>
      </w:pPr>
      <w:r w:rsidRPr="00201E10">
        <w:rPr>
          <w:rStyle w:val="mw-headline"/>
          <w:rFonts w:ascii="Times New Roman" w:hAnsi="Times New Roman" w:cs="Times New Roman"/>
          <w:i/>
          <w:color w:val="000000"/>
        </w:rPr>
        <w:t>Title for home tasks</w:t>
      </w:r>
      <w:r>
        <w:rPr>
          <w:rStyle w:val="mw-headline"/>
          <w:rFonts w:ascii="Times New Roman" w:hAnsi="Times New Roman" w:cs="Times New Roman"/>
          <w:color w:val="000000"/>
        </w:rPr>
        <w:t xml:space="preserve"> </w:t>
      </w:r>
    </w:p>
    <w:p w14:paraId="67F1EA03" w14:textId="77777777" w:rsidR="00A15E26" w:rsidRPr="00A15E26" w:rsidRDefault="00A15E26" w:rsidP="00A07A97">
      <w:pPr>
        <w:pStyle w:val="3"/>
        <w:shd w:val="clear" w:color="auto" w:fill="FFFFFF"/>
        <w:spacing w:before="0" w:line="240" w:lineRule="auto"/>
        <w:rPr>
          <w:rStyle w:val="mw-headline"/>
          <w:rFonts w:ascii="Times New Roman" w:hAnsi="Times New Roman" w:cs="Times New Roman"/>
          <w:color w:val="000000"/>
        </w:rPr>
      </w:pPr>
      <w:r w:rsidRPr="00A15E26">
        <w:rPr>
          <w:rStyle w:val="mw-headline"/>
          <w:rFonts w:ascii="Times New Roman" w:hAnsi="Times New Roman" w:cs="Times New Roman"/>
          <w:color w:val="000000"/>
        </w:rPr>
        <w:t xml:space="preserve">Regeneration Methods of Plants in Culture Organogenesis </w:t>
      </w:r>
    </w:p>
    <w:p w14:paraId="46AB50A7" w14:textId="77777777" w:rsidR="00FF66F6" w:rsidRPr="00A15E26" w:rsidRDefault="00A15E26" w:rsidP="00A07A97">
      <w:pPr>
        <w:pStyle w:val="3"/>
        <w:shd w:val="clear" w:color="auto" w:fill="FFFFFF"/>
        <w:spacing w:before="0" w:line="240" w:lineRule="auto"/>
        <w:rPr>
          <w:rStyle w:val="mw-headline"/>
          <w:rFonts w:ascii="Times New Roman" w:hAnsi="Times New Roman" w:cs="Times New Roman"/>
          <w:color w:val="000000"/>
        </w:rPr>
      </w:pPr>
      <w:r w:rsidRPr="00A15E26">
        <w:rPr>
          <w:rStyle w:val="mw-headline"/>
          <w:rFonts w:ascii="Times New Roman" w:hAnsi="Times New Roman" w:cs="Times New Roman"/>
          <w:color w:val="000000"/>
        </w:rPr>
        <w:t>Somatic Embryoge</w:t>
      </w:r>
    </w:p>
    <w:p w14:paraId="3541EF29" w14:textId="77777777" w:rsidR="00EF2ED5" w:rsidRPr="00A15E26" w:rsidRDefault="00EF2ED5" w:rsidP="00A07A97">
      <w:pPr>
        <w:pStyle w:val="3"/>
        <w:shd w:val="clear" w:color="auto" w:fill="FFFFFF"/>
        <w:spacing w:before="0" w:line="240" w:lineRule="auto"/>
        <w:rPr>
          <w:rFonts w:ascii="Times New Roman" w:hAnsi="Times New Roman" w:cs="Times New Roman"/>
          <w:color w:val="000000"/>
        </w:rPr>
      </w:pPr>
      <w:r w:rsidRPr="00A15E26">
        <w:rPr>
          <w:rStyle w:val="mw-headline"/>
          <w:rFonts w:ascii="Times New Roman" w:hAnsi="Times New Roman" w:cs="Times New Roman"/>
          <w:color w:val="000000"/>
        </w:rPr>
        <w:t>Insect cell culture</w:t>
      </w:r>
    </w:p>
    <w:p w14:paraId="3D80BF3A" w14:textId="77777777" w:rsidR="00EF2ED5" w:rsidRPr="00A15E26" w:rsidRDefault="00EF2ED5" w:rsidP="00A07A97">
      <w:pPr>
        <w:pStyle w:val="a4"/>
        <w:shd w:val="clear" w:color="auto" w:fill="FFFFFF"/>
        <w:spacing w:before="0" w:beforeAutospacing="0" w:after="0" w:afterAutospacing="0"/>
        <w:rPr>
          <w:color w:val="222222"/>
          <w:lang w:val="en-US"/>
        </w:rPr>
      </w:pPr>
      <w:r w:rsidRPr="00A15E26">
        <w:rPr>
          <w:color w:val="222222"/>
          <w:lang w:val="en-US"/>
        </w:rPr>
        <w:t>Cells derived from </w:t>
      </w:r>
      <w:r w:rsidRPr="00A15E26">
        <w:rPr>
          <w:rFonts w:eastAsiaTheme="majorEastAsia"/>
          <w:color w:val="222222"/>
          <w:lang w:val="en-US"/>
        </w:rPr>
        <w:t>Drosophila melanogaster</w:t>
      </w:r>
      <w:r w:rsidRPr="00A15E26">
        <w:rPr>
          <w:color w:val="222222"/>
          <w:lang w:val="en-US"/>
        </w:rPr>
        <w:t> (most prominently, </w:t>
      </w:r>
      <w:r w:rsidRPr="00A15E26">
        <w:rPr>
          <w:rFonts w:eastAsiaTheme="majorEastAsia"/>
          <w:lang w:val="en-US"/>
        </w:rPr>
        <w:t>Schneider 2 cells</w:t>
      </w:r>
      <w:r w:rsidRPr="00A15E26">
        <w:rPr>
          <w:color w:val="222222"/>
          <w:lang w:val="en-US"/>
        </w:rPr>
        <w:t>) can be used for experiments which may be hard to do on live flies or larvae, such as </w:t>
      </w:r>
      <w:r w:rsidRPr="00A15E26">
        <w:rPr>
          <w:rFonts w:eastAsiaTheme="majorEastAsia"/>
          <w:lang w:val="en-US"/>
        </w:rPr>
        <w:t>biochemical studies</w:t>
      </w:r>
      <w:r w:rsidRPr="00A15E26">
        <w:rPr>
          <w:color w:val="222222"/>
          <w:lang w:val="en-US"/>
        </w:rPr>
        <w:t> or studies using</w:t>
      </w:r>
      <w:r w:rsidR="00A15E26" w:rsidRPr="00A15E26">
        <w:rPr>
          <w:color w:val="222222"/>
          <w:lang w:val="en-US"/>
        </w:rPr>
        <w:t xml:space="preserve"> </w:t>
      </w:r>
      <w:r w:rsidRPr="00A15E26">
        <w:rPr>
          <w:rFonts w:eastAsiaTheme="majorEastAsia"/>
          <w:color w:val="222222"/>
          <w:lang w:val="en-US"/>
        </w:rPr>
        <w:t>siRNA</w:t>
      </w:r>
      <w:r w:rsidRPr="00A15E26">
        <w:rPr>
          <w:color w:val="222222"/>
          <w:lang w:val="en-US"/>
        </w:rPr>
        <w:t>. Cell lines derived from the army worm </w:t>
      </w:r>
      <w:r w:rsidRPr="00A15E26">
        <w:rPr>
          <w:rFonts w:eastAsiaTheme="majorEastAsia"/>
          <w:i/>
          <w:iCs/>
          <w:color w:val="222222"/>
          <w:lang w:val="en-US"/>
        </w:rPr>
        <w:t>Spodoptera frugiperda</w:t>
      </w:r>
      <w:r w:rsidRPr="00A15E26">
        <w:rPr>
          <w:color w:val="222222"/>
          <w:lang w:val="en-US"/>
        </w:rPr>
        <w:t>,  and from the cabbage looper, are commonly used for expression of recombinant proteins</w:t>
      </w:r>
      <w:r w:rsidR="00A15E26">
        <w:rPr>
          <w:color w:val="222222"/>
          <w:lang w:val="en-US"/>
        </w:rPr>
        <w:t xml:space="preserve"> </w:t>
      </w:r>
      <w:r w:rsidRPr="00A15E26">
        <w:rPr>
          <w:color w:val="222222"/>
          <w:lang w:val="en-US"/>
        </w:rPr>
        <w:t>using </w:t>
      </w:r>
      <w:r w:rsidRPr="00A15E26">
        <w:rPr>
          <w:rFonts w:eastAsiaTheme="majorEastAsia"/>
          <w:color w:val="222222"/>
          <w:lang w:val="en-US"/>
        </w:rPr>
        <w:t>baculovirus</w:t>
      </w:r>
      <w:r w:rsidRPr="00A15E26">
        <w:rPr>
          <w:color w:val="222222"/>
          <w:lang w:val="en-US"/>
        </w:rPr>
        <w:t>.</w:t>
      </w:r>
    </w:p>
    <w:p w14:paraId="0F34EAEA" w14:textId="77777777" w:rsidR="001A07B7" w:rsidRPr="00A15E26" w:rsidRDefault="001A07B7" w:rsidP="00A07A97">
      <w:pPr>
        <w:pStyle w:val="1"/>
        <w:shd w:val="clear" w:color="auto" w:fill="FFFFFF"/>
        <w:spacing w:before="0" w:line="240" w:lineRule="auto"/>
        <w:rPr>
          <w:rFonts w:ascii="Times New Roman" w:hAnsi="Times New Roman" w:cs="Times New Roman"/>
          <w:color w:val="auto"/>
          <w:sz w:val="24"/>
          <w:szCs w:val="24"/>
        </w:rPr>
      </w:pPr>
      <w:r w:rsidRPr="00A15E26">
        <w:rPr>
          <w:rFonts w:ascii="Times New Roman" w:hAnsi="Times New Roman" w:cs="Times New Roman"/>
          <w:bCs/>
          <w:color w:val="auto"/>
          <w:sz w:val="24"/>
          <w:szCs w:val="24"/>
        </w:rPr>
        <w:t>Factors Affecting Organogenesis in Plant Tissue Culture</w:t>
      </w:r>
    </w:p>
    <w:p w14:paraId="7C24DA7C" w14:textId="77777777" w:rsidR="00A15E26" w:rsidRDefault="00A15E26" w:rsidP="00A07A97">
      <w:pPr>
        <w:spacing w:after="0" w:line="240" w:lineRule="auto"/>
      </w:pPr>
      <w:r w:rsidRPr="00A15E26">
        <w:t>SIWT 4. Consultation and admission of Student Independent work with Teacher. Student Independent work (SIW) 4. (Report)</w:t>
      </w:r>
    </w:p>
    <w:p w14:paraId="2CDED231" w14:textId="77777777" w:rsidR="000C6E11" w:rsidRDefault="000C6E11" w:rsidP="00A07A97">
      <w:pPr>
        <w:pStyle w:val="3"/>
        <w:shd w:val="clear" w:color="auto" w:fill="FFFFFF"/>
        <w:spacing w:before="0" w:line="240" w:lineRule="auto"/>
        <w:rPr>
          <w:rStyle w:val="mw-headline"/>
          <w:rFonts w:ascii="Times New Roman" w:hAnsi="Times New Roman" w:cs="Times New Roman"/>
          <w:color w:val="000000"/>
        </w:rPr>
      </w:pPr>
      <w:r>
        <w:rPr>
          <w:rStyle w:val="mw-headline"/>
          <w:rFonts w:ascii="Times New Roman" w:hAnsi="Times New Roman" w:cs="Times New Roman"/>
          <w:i/>
          <w:color w:val="000000"/>
        </w:rPr>
        <w:t>Title for home tasks</w:t>
      </w:r>
      <w:r>
        <w:rPr>
          <w:rStyle w:val="mw-headline"/>
          <w:rFonts w:ascii="Times New Roman" w:hAnsi="Times New Roman" w:cs="Times New Roman"/>
          <w:color w:val="000000"/>
        </w:rPr>
        <w:t xml:space="preserve"> </w:t>
      </w:r>
    </w:p>
    <w:p w14:paraId="7B32611D" w14:textId="77777777" w:rsidR="00A15E26" w:rsidRPr="00A15E26" w:rsidRDefault="00A15E26" w:rsidP="00A07A97">
      <w:pPr>
        <w:spacing w:after="0" w:line="240" w:lineRule="auto"/>
      </w:pPr>
      <w:r w:rsidRPr="00A15E26">
        <w:t>Problems that can Occur in Tissue Culture</w:t>
      </w:r>
    </w:p>
    <w:p w14:paraId="56C48208" w14:textId="77777777" w:rsidR="00A15E26" w:rsidRPr="00A15E26" w:rsidRDefault="00A15E26" w:rsidP="00A07A97">
      <w:pPr>
        <w:spacing w:after="0" w:line="240" w:lineRule="auto"/>
      </w:pPr>
      <w:r w:rsidRPr="00A15E26">
        <w:t>Culture Contamination</w:t>
      </w:r>
    </w:p>
    <w:p w14:paraId="4BBD4758" w14:textId="77777777" w:rsidR="00A15E26" w:rsidRPr="00A15E26" w:rsidRDefault="00A15E26" w:rsidP="00A07A97">
      <w:pPr>
        <w:spacing w:after="0" w:line="240" w:lineRule="auto"/>
      </w:pPr>
      <w:r w:rsidRPr="00A15E26">
        <w:t>Hyperhydricity</w:t>
      </w:r>
    </w:p>
    <w:p w14:paraId="3766DE06" w14:textId="77777777" w:rsidR="00A15E26" w:rsidRDefault="00A15E26" w:rsidP="00A07A97">
      <w:pPr>
        <w:spacing w:after="0" w:line="240" w:lineRule="auto"/>
      </w:pPr>
      <w:r w:rsidRPr="00A15E26">
        <w:t>Browning of Explants</w:t>
      </w:r>
    </w:p>
    <w:p w14:paraId="00606AF8" w14:textId="77777777" w:rsidR="000C6E11" w:rsidRDefault="000C6E11" w:rsidP="00A07A97">
      <w:pPr>
        <w:spacing w:after="0" w:line="240" w:lineRule="auto"/>
      </w:pPr>
      <w:r>
        <w:t xml:space="preserve">Types of </w:t>
      </w:r>
      <w:r w:rsidRPr="000C6E11">
        <w:t>Organogenesis</w:t>
      </w:r>
    </w:p>
    <w:p w14:paraId="0DF456F5" w14:textId="77777777" w:rsidR="000C6E11" w:rsidRDefault="00AB1D16" w:rsidP="00A07A97">
      <w:pPr>
        <w:spacing w:after="0" w:line="240" w:lineRule="auto"/>
        <w:rPr>
          <w:color w:val="212529"/>
          <w:shd w:val="clear" w:color="auto" w:fill="FFFFFF"/>
        </w:rPr>
      </w:pPr>
      <w:r w:rsidRPr="00AB1D16">
        <w:t>Analysis of Transgenic Plants</w:t>
      </w:r>
      <w:r w:rsidR="000C6E11" w:rsidRPr="000C6E11">
        <w:rPr>
          <w:color w:val="212529"/>
          <w:shd w:val="clear" w:color="auto" w:fill="FFFFFF"/>
        </w:rPr>
        <w:t xml:space="preserve"> </w:t>
      </w:r>
    </w:p>
    <w:p w14:paraId="71B8A495" w14:textId="77777777" w:rsidR="000C6E11" w:rsidRPr="00A15E26" w:rsidRDefault="000C6E11" w:rsidP="00A07A97">
      <w:pPr>
        <w:spacing w:after="0" w:line="240" w:lineRule="auto"/>
        <w:rPr>
          <w:color w:val="212529"/>
          <w:shd w:val="clear" w:color="auto" w:fill="FFFFFF"/>
        </w:rPr>
      </w:pPr>
      <w:r w:rsidRPr="00A15E26">
        <w:rPr>
          <w:color w:val="212529"/>
          <w:shd w:val="clear" w:color="auto" w:fill="FFFFFF"/>
        </w:rPr>
        <w:t>Organogenesis is the process of forming a specific organ from non-specific mass of meristem or parenchyma cell known as callus. In this experiment, auxin and cytokinin are used to determine the effect of PGR, auxin and cytokinin on the organogenesis in carrots and petunia leaves, in which auxin hormones responsible for growth of roots, phototropism and gravitropism, while, cytokinin helps in inducing the growth of shoots and regulates auxin action. Theoretically, the presence of high cytokinin and low auxin in the media, the shoots will form, meanwhile, in low level of cytokinin and high level of auxin in the media, roots will form. Meanwhile, in the presence of high concentration of both cytokinin and auxin, callus formation will be induced. However, in this experiment, production of the shoots and roots are not compatible with the theory due to improper ratio of auxin and cytokinin and the high toxicity of synthetic cytokinin, kinetin.</w:t>
      </w:r>
    </w:p>
    <w:p w14:paraId="75673809" w14:textId="77777777" w:rsidR="00A07A97" w:rsidRDefault="00A07A97" w:rsidP="00A07A97">
      <w:pPr>
        <w:pStyle w:val="TableParagraph"/>
        <w:ind w:left="0"/>
      </w:pPr>
    </w:p>
    <w:p w14:paraId="7F62E8DA" w14:textId="76F3789E" w:rsidR="00A07A97" w:rsidRDefault="00A07A97" w:rsidP="00A07A97">
      <w:pPr>
        <w:pStyle w:val="TableParagraph"/>
        <w:ind w:left="0"/>
      </w:pPr>
      <w:r>
        <w:lastRenderedPageBreak/>
        <w:t>SIW 2. Consultation and admission of Student Independent work with Teacher. Student Independent work (SIW) 4. Home tasks titles.</w:t>
      </w:r>
    </w:p>
    <w:p w14:paraId="108BF726" w14:textId="77777777" w:rsidR="00A07A97" w:rsidRDefault="00A07A97" w:rsidP="00A07A97">
      <w:pPr>
        <w:spacing w:after="0" w:line="240" w:lineRule="auto"/>
      </w:pPr>
      <w:r>
        <w:t>Show examples of sexual reproduction: natural</w:t>
      </w:r>
    </w:p>
    <w:p w14:paraId="64951B55" w14:textId="77777777" w:rsidR="00A07A97" w:rsidRDefault="00A07A97" w:rsidP="00A07A97">
      <w:pPr>
        <w:spacing w:after="0" w:line="240" w:lineRule="auto"/>
      </w:pPr>
      <w:r>
        <w:t>Give practical examples of selective breeding</w:t>
      </w:r>
    </w:p>
    <w:p w14:paraId="4746845D" w14:textId="77777777" w:rsidR="00A07A97" w:rsidRDefault="00A07A97" w:rsidP="00A07A97">
      <w:pPr>
        <w:spacing w:after="0" w:line="240" w:lineRule="auto"/>
      </w:pPr>
      <w:r>
        <w:rPr>
          <w:rStyle w:val="mw-headline"/>
          <w:color w:val="000000"/>
        </w:rPr>
        <w:t>Describe</w:t>
      </w:r>
      <w:r>
        <w:t xml:space="preserve">  the process of hybridization</w:t>
      </w:r>
    </w:p>
    <w:p w14:paraId="7750C09E" w14:textId="77777777" w:rsidR="00A07A97" w:rsidRDefault="00A07A97" w:rsidP="00A07A97">
      <w:pPr>
        <w:spacing w:after="0" w:line="240" w:lineRule="auto"/>
      </w:pPr>
      <w:r>
        <w:rPr>
          <w:rStyle w:val="mw-headline"/>
          <w:color w:val="000000"/>
        </w:rPr>
        <w:t>Describe</w:t>
      </w:r>
      <w:r>
        <w:t xml:space="preserve">  the gene splicing</w:t>
      </w:r>
    </w:p>
    <w:p w14:paraId="6FFA6F9F" w14:textId="77777777" w:rsidR="00A07A97" w:rsidRDefault="00A07A97" w:rsidP="00A07A97">
      <w:pPr>
        <w:spacing w:after="0" w:line="240" w:lineRule="auto"/>
      </w:pPr>
      <w:r>
        <w:rPr>
          <w:bCs/>
        </w:rPr>
        <w:t>Show practical applications recombinant DNA technology</w:t>
      </w:r>
    </w:p>
    <w:p w14:paraId="75991B46" w14:textId="77777777" w:rsidR="00A07A97" w:rsidRDefault="00A07A97" w:rsidP="00A07A97">
      <w:pPr>
        <w:spacing w:after="0" w:line="240" w:lineRule="auto"/>
      </w:pPr>
      <w:r>
        <w:t>Show examples</w:t>
      </w:r>
      <w:r>
        <w:rPr>
          <w:bCs/>
        </w:rPr>
        <w:t xml:space="preserve"> of genetically modified microorganisms</w:t>
      </w:r>
    </w:p>
    <w:p w14:paraId="0DB837A8" w14:textId="77777777" w:rsidR="00A07A97" w:rsidRDefault="00A07A97" w:rsidP="00A07A97">
      <w:pPr>
        <w:spacing w:after="0" w:line="240" w:lineRule="auto"/>
      </w:pPr>
      <w:r>
        <w:rPr>
          <w:bCs/>
        </w:rPr>
        <w:t>How to use  the restriction enzymes to make recombinant DNA</w:t>
      </w:r>
    </w:p>
    <w:p w14:paraId="6F3BD8CF" w14:textId="77777777" w:rsidR="00A07A97" w:rsidRDefault="00A07A97" w:rsidP="00A07A97">
      <w:pPr>
        <w:spacing w:after="0" w:line="240" w:lineRule="auto"/>
      </w:pPr>
      <w:r>
        <w:rPr>
          <w:rStyle w:val="mw-headline"/>
          <w:color w:val="000000"/>
        </w:rPr>
        <w:t>Describe</w:t>
      </w:r>
      <w:r>
        <w:rPr>
          <w:bCs/>
        </w:rPr>
        <w:t xml:space="preserve">  the protocol of preparation of vector DNA</w:t>
      </w:r>
    </w:p>
    <w:p w14:paraId="65F9608D" w14:textId="77777777" w:rsidR="00A07A97" w:rsidRDefault="00A07A97" w:rsidP="00A07A97">
      <w:pPr>
        <w:spacing w:after="0" w:line="240" w:lineRule="auto"/>
      </w:pPr>
      <w:r>
        <w:rPr>
          <w:rStyle w:val="mw-headline"/>
          <w:color w:val="000000"/>
        </w:rPr>
        <w:t>Describe</w:t>
      </w:r>
      <w:r>
        <w:rPr>
          <w:bCs/>
          <w:i/>
          <w:iCs/>
        </w:rPr>
        <w:t xml:space="preserve">  the main principles of choice of host organism</w:t>
      </w:r>
    </w:p>
    <w:p w14:paraId="2AF9FC08" w14:textId="77777777" w:rsidR="00A07A97" w:rsidRDefault="00A07A97" w:rsidP="00A07A97">
      <w:pPr>
        <w:spacing w:after="0" w:line="240" w:lineRule="auto"/>
      </w:pPr>
      <w:r>
        <w:rPr>
          <w:bCs/>
        </w:rPr>
        <w:t xml:space="preserve">For what purpose the vector is used? </w:t>
      </w:r>
      <w:r>
        <w:t xml:space="preserve"> </w:t>
      </w:r>
    </w:p>
    <w:p w14:paraId="53468D95" w14:textId="77777777" w:rsidR="00A07A97" w:rsidRDefault="00A07A97" w:rsidP="00A07A97">
      <w:pPr>
        <w:pStyle w:val="a5"/>
        <w:widowControl/>
        <w:autoSpaceDE/>
        <w:rPr>
          <w:bCs/>
        </w:rPr>
      </w:pPr>
      <w:r>
        <w:rPr>
          <w:bCs/>
        </w:rPr>
        <w:t>What is a human artificial chromosome</w:t>
      </w:r>
    </w:p>
    <w:p w14:paraId="54B25C54" w14:textId="77777777" w:rsidR="00A07A97" w:rsidRDefault="00A07A97" w:rsidP="00A07A97">
      <w:pPr>
        <w:spacing w:after="0" w:line="240" w:lineRule="auto"/>
      </w:pPr>
      <w:r>
        <w:t xml:space="preserve">Give practical examples of a </w:t>
      </w:r>
      <w:r>
        <w:rPr>
          <w:bCs/>
        </w:rPr>
        <w:t>bacterial artificial chromosome</w:t>
      </w:r>
    </w:p>
    <w:p w14:paraId="598CDC21" w14:textId="77777777" w:rsidR="00A07A97" w:rsidRDefault="00A07A97" w:rsidP="00A07A97">
      <w:pPr>
        <w:spacing w:after="0" w:line="240" w:lineRule="auto"/>
      </w:pPr>
      <w:r>
        <w:rPr>
          <w:rStyle w:val="mw-headline"/>
          <w:color w:val="000000"/>
        </w:rPr>
        <w:t>Describe</w:t>
      </w:r>
      <w:r>
        <w:t xml:space="preserve"> </w:t>
      </w:r>
      <w:r>
        <w:rPr>
          <w:bCs/>
        </w:rPr>
        <w:t>using bacteriophage</w:t>
      </w:r>
    </w:p>
    <w:p w14:paraId="0BE5C11F" w14:textId="77777777" w:rsidR="00A07A97" w:rsidRDefault="00A07A97" w:rsidP="00A07A97">
      <w:pPr>
        <w:spacing w:after="0" w:line="240" w:lineRule="auto"/>
      </w:pPr>
      <w:r>
        <w:rPr>
          <w:bCs/>
        </w:rPr>
        <w:t xml:space="preserve">What is </w:t>
      </w:r>
      <w:proofErr w:type="gramStart"/>
      <w:r>
        <w:rPr>
          <w:bCs/>
        </w:rPr>
        <w:t>a cosmid</w:t>
      </w:r>
      <w:proofErr w:type="gramEnd"/>
    </w:p>
    <w:p w14:paraId="082E81A8" w14:textId="77777777" w:rsidR="00A07A97" w:rsidRDefault="00A07A97" w:rsidP="00A07A97">
      <w:pPr>
        <w:spacing w:after="0" w:line="240" w:lineRule="auto"/>
      </w:pPr>
      <w:r>
        <w:t>Give practical examples of y</w:t>
      </w:r>
      <w:r>
        <w:rPr>
          <w:bCs/>
        </w:rPr>
        <w:t>east artificial chromosomes (YACs)</w:t>
      </w:r>
    </w:p>
    <w:p w14:paraId="7B30B0C4" w14:textId="77777777" w:rsidR="00A07A97" w:rsidRDefault="00A07A97" w:rsidP="00A07A97">
      <w:pPr>
        <w:spacing w:after="0" w:line="240" w:lineRule="auto"/>
      </w:pPr>
      <w:r>
        <w:t>Give practical examples of</w:t>
      </w:r>
      <w:r>
        <w:rPr>
          <w:bCs/>
        </w:rPr>
        <w:t xml:space="preserve"> use of plasmids</w:t>
      </w:r>
    </w:p>
    <w:p w14:paraId="15FA4BE3" w14:textId="77777777" w:rsidR="00A07A97" w:rsidRDefault="00A07A97" w:rsidP="00A07A97">
      <w:pPr>
        <w:spacing w:after="0" w:line="240" w:lineRule="auto"/>
      </w:pPr>
      <w:r>
        <w:rPr>
          <w:bCs/>
        </w:rPr>
        <w:t xml:space="preserve">How </w:t>
      </w:r>
      <w:proofErr w:type="gramStart"/>
      <w:r>
        <w:rPr>
          <w:bCs/>
        </w:rPr>
        <w:t>to choice</w:t>
      </w:r>
      <w:proofErr w:type="gramEnd"/>
      <w:r>
        <w:rPr>
          <w:bCs/>
        </w:rPr>
        <w:t xml:space="preserve"> the host cells for replication of recombinant DNA</w:t>
      </w:r>
      <w:r>
        <w:rPr>
          <w:b/>
          <w:bCs/>
        </w:rPr>
        <w:t xml:space="preserve"> </w:t>
      </w:r>
    </w:p>
    <w:p w14:paraId="7407EF74" w14:textId="413E9732" w:rsidR="00A07A97" w:rsidRDefault="00A07A97" w:rsidP="00A07A97">
      <w:pPr>
        <w:snapToGrid w:val="0"/>
        <w:spacing w:after="0" w:line="240" w:lineRule="auto"/>
        <w:rPr>
          <w:lang w:eastAsia="ru-RU"/>
        </w:rPr>
      </w:pPr>
      <w:r>
        <w:rPr>
          <w:b/>
          <w:bCs/>
        </w:rPr>
        <w:t xml:space="preserve">IWS </w:t>
      </w:r>
      <w:r>
        <w:rPr>
          <w:b/>
          <w:bCs/>
        </w:rPr>
        <w:t>4</w:t>
      </w:r>
      <w:r>
        <w:rPr>
          <w:b/>
          <w:bCs/>
        </w:rPr>
        <w:t>.</w:t>
      </w:r>
      <w:r>
        <w:t xml:space="preserve"> Topic, type of task. Topic 1.  </w:t>
      </w:r>
      <w:r>
        <w:rPr>
          <w:rStyle w:val="si130"/>
          <w:shd w:val="clear" w:color="auto" w:fill="FFFFFF"/>
        </w:rPr>
        <w:t>Organic Agriculture</w:t>
      </w:r>
      <w:r>
        <w:t>.</w:t>
      </w:r>
    </w:p>
    <w:p w14:paraId="6F7A23A8" w14:textId="77777777" w:rsidR="00A07A97" w:rsidRDefault="00A07A97" w:rsidP="00A07A97">
      <w:pPr>
        <w:shd w:val="clear" w:color="auto" w:fill="FFFFFF"/>
        <w:snapToGrid w:val="0"/>
        <w:spacing w:after="0" w:line="240" w:lineRule="auto"/>
        <w:rPr>
          <w:rStyle w:val="si130"/>
          <w:sz w:val="22"/>
          <w:szCs w:val="22"/>
          <w:shd w:val="clear" w:color="auto" w:fill="FFFFFF"/>
          <w:lang w:bidi="en-US"/>
        </w:rPr>
      </w:pPr>
      <w:r>
        <w:t>Topic 2</w:t>
      </w:r>
      <w:r>
        <w:rPr>
          <w:shd w:val="clear" w:color="auto" w:fill="FFFFFF"/>
        </w:rPr>
        <w:t xml:space="preserve"> </w:t>
      </w:r>
      <w:r>
        <w:rPr>
          <w:rStyle w:val="si130"/>
          <w:shd w:val="clear" w:color="auto" w:fill="FFFFFF"/>
        </w:rPr>
        <w:t>Organic farming practices.</w:t>
      </w:r>
    </w:p>
    <w:p w14:paraId="3BB6E13D" w14:textId="77777777" w:rsidR="00A07A97" w:rsidRDefault="00A07A97" w:rsidP="00A07A97">
      <w:pPr>
        <w:shd w:val="clear" w:color="auto" w:fill="FFFFFF"/>
        <w:snapToGrid w:val="0"/>
        <w:spacing w:after="0" w:line="240" w:lineRule="auto"/>
        <w:rPr>
          <w:rFonts w:ascii="Arial" w:hAnsi="Arial" w:cs="Arial"/>
          <w:shd w:val="clear" w:color="auto" w:fill="636C76"/>
        </w:rPr>
      </w:pPr>
      <w:r>
        <w:t xml:space="preserve"> Topic 3</w:t>
      </w:r>
      <w:r>
        <w:rPr>
          <w:shd w:val="clear" w:color="auto" w:fill="FFFFFF"/>
        </w:rPr>
        <w:t xml:space="preserve"> Process of o</w:t>
      </w:r>
      <w:r>
        <w:rPr>
          <w:rStyle w:val="si130"/>
          <w:shd w:val="clear" w:color="auto" w:fill="FFFFFF"/>
        </w:rPr>
        <w:t>rganic farming practices.</w:t>
      </w:r>
    </w:p>
    <w:p w14:paraId="71EBA8B7" w14:textId="77777777" w:rsidR="00A07A97" w:rsidRDefault="00A07A97" w:rsidP="00A07A97">
      <w:pPr>
        <w:spacing w:after="0" w:line="240" w:lineRule="auto"/>
        <w:rPr>
          <w:rStyle w:val="si130"/>
          <w:sz w:val="22"/>
          <w:szCs w:val="22"/>
          <w:shd w:val="clear" w:color="auto" w:fill="FFFFFF"/>
        </w:rPr>
      </w:pPr>
      <w:r>
        <w:t>Topic</w:t>
      </w:r>
      <w:r>
        <w:rPr>
          <w:shd w:val="clear" w:color="auto" w:fill="FFFFFF"/>
        </w:rPr>
        <w:t xml:space="preserve"> 4. </w:t>
      </w:r>
      <w:r>
        <w:rPr>
          <w:rStyle w:val="si130"/>
          <w:shd w:val="clear" w:color="auto" w:fill="FFFFFF"/>
        </w:rPr>
        <w:t>Organic farming techniques.</w:t>
      </w:r>
    </w:p>
    <w:p w14:paraId="78B46039" w14:textId="77777777" w:rsidR="00A07A97" w:rsidRDefault="00A07A97" w:rsidP="00A07A97">
      <w:pPr>
        <w:spacing w:after="0" w:line="240" w:lineRule="auto"/>
        <w:rPr>
          <w:bCs/>
          <w:lang w:eastAsia="ar-SA"/>
        </w:rPr>
      </w:pPr>
      <w:r>
        <w:rPr>
          <w:bCs/>
          <w:lang w:eastAsia="ar-SA"/>
        </w:rPr>
        <w:t>Topic 5. Effects of regulation of organic plant production.</w:t>
      </w:r>
    </w:p>
    <w:p w14:paraId="3ADC72B4" w14:textId="77777777" w:rsidR="00A07A97" w:rsidRDefault="00A07A97" w:rsidP="00A07A97">
      <w:pPr>
        <w:spacing w:after="0" w:line="240" w:lineRule="auto"/>
        <w:rPr>
          <w:bCs/>
          <w:lang w:eastAsia="ar-SA"/>
        </w:rPr>
      </w:pPr>
      <w:r>
        <w:rPr>
          <w:bCs/>
          <w:lang w:eastAsia="ar-SA"/>
        </w:rPr>
        <w:t>Topic 6. Organic pesticides.</w:t>
      </w:r>
    </w:p>
    <w:p w14:paraId="362930F1" w14:textId="77777777" w:rsidR="00A07A97" w:rsidRDefault="00A07A97" w:rsidP="00A07A97">
      <w:pPr>
        <w:spacing w:after="0" w:line="240" w:lineRule="auto"/>
        <w:rPr>
          <w:bCs/>
          <w:lang w:eastAsia="ar-SA"/>
        </w:rPr>
      </w:pPr>
      <w:r>
        <w:rPr>
          <w:bCs/>
          <w:lang w:eastAsia="ar-SA"/>
        </w:rPr>
        <w:t>Topic 7. Microbiological hazards.</w:t>
      </w:r>
    </w:p>
    <w:p w14:paraId="65476750" w14:textId="77777777" w:rsidR="00A07A97" w:rsidRDefault="00A07A97" w:rsidP="00A07A97">
      <w:pPr>
        <w:spacing w:after="0" w:line="240" w:lineRule="auto"/>
        <w:rPr>
          <w:bCs/>
          <w:lang w:eastAsia="ar-SA"/>
        </w:rPr>
      </w:pPr>
      <w:r>
        <w:rPr>
          <w:bCs/>
          <w:lang w:eastAsia="ar-SA"/>
        </w:rPr>
        <w:t>Topic 8. Animal feeds and veterinary drugs.</w:t>
      </w:r>
    </w:p>
    <w:p w14:paraId="538EDD72" w14:textId="47185596" w:rsidR="00AB1D16" w:rsidRPr="00A07A97" w:rsidRDefault="00A07A97" w:rsidP="00A07A97">
      <w:pPr>
        <w:spacing w:after="0" w:line="240" w:lineRule="auto"/>
        <w:rPr>
          <w:sz w:val="22"/>
          <w:szCs w:val="22"/>
          <w:lang w:eastAsia="ar-SA"/>
        </w:rPr>
      </w:pPr>
      <w:r w:rsidRPr="00A07A97">
        <w:rPr>
          <w:sz w:val="22"/>
          <w:szCs w:val="22"/>
          <w:lang w:eastAsia="ar-SA"/>
        </w:rPr>
        <w:t>Topic 9. Advantages and disadvantages of organic agriculture and products.</w:t>
      </w:r>
    </w:p>
    <w:p w14:paraId="01CE5B30" w14:textId="77777777" w:rsidR="00A07A97" w:rsidRDefault="00A07A97" w:rsidP="00A07A97">
      <w:pPr>
        <w:pStyle w:val="TableParagraph"/>
        <w:ind w:left="0"/>
        <w:jc w:val="both"/>
      </w:pPr>
      <w:r>
        <w:rPr>
          <w:b/>
        </w:rPr>
        <w:t>SIWT 5.</w:t>
      </w:r>
      <w:r>
        <w:t xml:space="preserve"> Consultation and admission of Student Independent work with Teacher. Student Independent work (SIW) 5. Topics:</w:t>
      </w:r>
    </w:p>
    <w:p w14:paraId="648CEDB1" w14:textId="77777777" w:rsidR="00A07A97" w:rsidRDefault="00A07A97" w:rsidP="00A07A97">
      <w:pPr>
        <w:pStyle w:val="TableParagraph"/>
        <w:ind w:left="0"/>
        <w:jc w:val="both"/>
        <w:rPr>
          <w:w w:val="105"/>
        </w:rPr>
      </w:pPr>
      <w:r>
        <w:t xml:space="preserve"> </w:t>
      </w:r>
      <w:r>
        <w:rPr>
          <w:w w:val="105"/>
        </w:rPr>
        <w:t xml:space="preserve">Research on genome editing agricultural plants. </w:t>
      </w:r>
    </w:p>
    <w:p w14:paraId="0D87946B" w14:textId="77777777" w:rsidR="00A07A97" w:rsidRDefault="00A07A97" w:rsidP="00A07A97">
      <w:pPr>
        <w:pStyle w:val="TableParagraph"/>
        <w:ind w:left="0"/>
        <w:jc w:val="both"/>
        <w:rPr>
          <w:w w:val="105"/>
        </w:rPr>
      </w:pPr>
      <w:r>
        <w:rPr>
          <w:w w:val="105"/>
        </w:rPr>
        <w:t xml:space="preserve">Methods of development of GM crops. </w:t>
      </w:r>
    </w:p>
    <w:p w14:paraId="255593AE" w14:textId="77777777" w:rsidR="00A07A97" w:rsidRDefault="00A07A97" w:rsidP="00A07A97">
      <w:pPr>
        <w:pStyle w:val="TableParagraph"/>
        <w:ind w:left="0"/>
        <w:jc w:val="both"/>
        <w:rPr>
          <w:w w:val="105"/>
        </w:rPr>
      </w:pPr>
      <w:r>
        <w:rPr>
          <w:w w:val="105"/>
        </w:rPr>
        <w:t>Advantages of use of genome editing plants for agricultural production.</w:t>
      </w:r>
    </w:p>
    <w:p w14:paraId="5F0F46A3" w14:textId="77777777" w:rsidR="00A07A97" w:rsidRDefault="00A07A97" w:rsidP="00A07A97">
      <w:pPr>
        <w:pStyle w:val="TableParagraph"/>
        <w:ind w:left="0"/>
        <w:jc w:val="both"/>
        <w:rPr>
          <w:w w:val="105"/>
        </w:rPr>
      </w:pPr>
      <w:r>
        <w:rPr>
          <w:w w:val="105"/>
        </w:rPr>
        <w:t>The examples of GM crops with improved nutritional value of end products.</w:t>
      </w:r>
    </w:p>
    <w:p w14:paraId="0B984119" w14:textId="4C8A4BBE" w:rsidR="00A07A97" w:rsidRDefault="00A07A97" w:rsidP="00A07A97">
      <w:pPr>
        <w:spacing w:after="0" w:line="240" w:lineRule="auto"/>
      </w:pPr>
    </w:p>
    <w:p w14:paraId="62D26E65" w14:textId="77777777" w:rsidR="00A07A97" w:rsidRDefault="00A07A97" w:rsidP="00A07A97">
      <w:pPr>
        <w:pStyle w:val="TableParagraph"/>
        <w:tabs>
          <w:tab w:val="left" w:pos="549"/>
          <w:tab w:val="left" w:pos="1857"/>
          <w:tab w:val="left" w:pos="2310"/>
          <w:tab w:val="left" w:pos="3559"/>
          <w:tab w:val="left" w:pos="4012"/>
        </w:tabs>
        <w:ind w:left="0"/>
        <w:jc w:val="both"/>
      </w:pPr>
      <w:r>
        <w:rPr>
          <w:b/>
        </w:rPr>
        <w:t>SIWT 6.</w:t>
      </w:r>
      <w:r>
        <w:t xml:space="preserve"> Consultation and admission of Student Independent work with Teacher. Student Independent work (SIW) 6. </w:t>
      </w:r>
    </w:p>
    <w:p w14:paraId="3DE21140" w14:textId="77777777" w:rsidR="00A07A97" w:rsidRDefault="00A07A97" w:rsidP="00A07A97">
      <w:pPr>
        <w:pStyle w:val="TableParagraph"/>
        <w:tabs>
          <w:tab w:val="left" w:pos="549"/>
          <w:tab w:val="left" w:pos="1857"/>
          <w:tab w:val="left" w:pos="2310"/>
          <w:tab w:val="left" w:pos="3559"/>
          <w:tab w:val="left" w:pos="4012"/>
        </w:tabs>
        <w:ind w:left="0"/>
        <w:jc w:val="both"/>
      </w:pPr>
      <w:r>
        <w:t xml:space="preserve">Topics: Zn-Enriched Crops, </w:t>
      </w:r>
    </w:p>
    <w:p w14:paraId="24BCA80E" w14:textId="77777777" w:rsidR="00A07A97" w:rsidRDefault="00A07A97" w:rsidP="00A07A97">
      <w:pPr>
        <w:pStyle w:val="TableParagraph"/>
        <w:tabs>
          <w:tab w:val="left" w:pos="549"/>
          <w:tab w:val="left" w:pos="1857"/>
          <w:tab w:val="left" w:pos="2310"/>
          <w:tab w:val="left" w:pos="3559"/>
          <w:tab w:val="left" w:pos="4012"/>
        </w:tabs>
        <w:ind w:left="0"/>
        <w:jc w:val="both"/>
      </w:pPr>
      <w:r>
        <w:t>Biofortification Through Targeting</w:t>
      </w:r>
    </w:p>
    <w:p w14:paraId="7487F8D3" w14:textId="77777777" w:rsidR="00A07A97" w:rsidRDefault="00A07A97" w:rsidP="00A07A97">
      <w:pPr>
        <w:pStyle w:val="TableParagraph"/>
        <w:tabs>
          <w:tab w:val="left" w:pos="549"/>
          <w:tab w:val="left" w:pos="1857"/>
          <w:tab w:val="left" w:pos="2310"/>
          <w:tab w:val="left" w:pos="3559"/>
          <w:tab w:val="left" w:pos="4012"/>
        </w:tabs>
        <w:ind w:left="0"/>
        <w:jc w:val="both"/>
      </w:pPr>
      <w:r>
        <w:t xml:space="preserve">Cytokinin Metabolism plants absorb a range of mineral elements, </w:t>
      </w:r>
    </w:p>
    <w:p w14:paraId="1F61AB65" w14:textId="77777777" w:rsidR="00A07A97" w:rsidRDefault="00A07A97" w:rsidP="00A07A97">
      <w:pPr>
        <w:pStyle w:val="TableParagraph"/>
        <w:tabs>
          <w:tab w:val="left" w:pos="549"/>
          <w:tab w:val="left" w:pos="1857"/>
          <w:tab w:val="left" w:pos="2310"/>
          <w:tab w:val="left" w:pos="3559"/>
          <w:tab w:val="left" w:pos="4012"/>
        </w:tabs>
        <w:ind w:left="0"/>
        <w:jc w:val="both"/>
      </w:pPr>
      <w:r>
        <w:t>Quality Improved Crops,</w:t>
      </w:r>
    </w:p>
    <w:p w14:paraId="00F8F52C" w14:textId="77777777" w:rsidR="00A07A97" w:rsidRDefault="00A07A97" w:rsidP="00A07A97">
      <w:pPr>
        <w:pStyle w:val="TableParagraph"/>
        <w:tabs>
          <w:tab w:val="left" w:pos="549"/>
          <w:tab w:val="left" w:pos="1857"/>
          <w:tab w:val="left" w:pos="2310"/>
          <w:tab w:val="left" w:pos="3559"/>
          <w:tab w:val="left" w:pos="4012"/>
        </w:tabs>
        <w:ind w:left="0"/>
        <w:jc w:val="both"/>
      </w:pPr>
      <w:r>
        <w:t xml:space="preserve">Vitamin A Enriched Crops, </w:t>
      </w:r>
    </w:p>
    <w:p w14:paraId="70889ADA" w14:textId="69E2444A" w:rsidR="00A07A97" w:rsidRPr="00A15E26" w:rsidRDefault="00A07A97" w:rsidP="00A07A97">
      <w:pPr>
        <w:spacing w:after="0" w:line="240" w:lineRule="auto"/>
      </w:pPr>
      <w:r>
        <w:rPr>
          <w:w w:val="105"/>
        </w:rPr>
        <w:t xml:space="preserve">Production of antibodies </w:t>
      </w:r>
      <w:r>
        <w:rPr>
          <w:spacing w:val="2"/>
          <w:w w:val="105"/>
        </w:rPr>
        <w:t>in</w:t>
      </w:r>
      <w:r>
        <w:rPr>
          <w:spacing w:val="2"/>
          <w:w w:val="105"/>
        </w:rPr>
        <w:tab/>
      </w:r>
      <w:r>
        <w:t xml:space="preserve">plants </w:t>
      </w:r>
      <w:r>
        <w:rPr>
          <w:w w:val="105"/>
        </w:rPr>
        <w:t>biotechnology.</w:t>
      </w:r>
      <w:r>
        <w:t xml:space="preserve"> </w:t>
      </w:r>
      <w:r>
        <w:rPr>
          <w:w w:val="105"/>
        </w:rPr>
        <w:t xml:space="preserve">Production of hormonal drugs </w:t>
      </w:r>
      <w:r>
        <w:rPr>
          <w:spacing w:val="2"/>
          <w:w w:val="105"/>
        </w:rPr>
        <w:t xml:space="preserve">in </w:t>
      </w:r>
      <w:r>
        <w:rPr>
          <w:w w:val="105"/>
        </w:rPr>
        <w:t>plants biotechnology.</w:t>
      </w:r>
      <w:r>
        <w:t xml:space="preserve"> </w:t>
      </w:r>
      <w:r>
        <w:rPr>
          <w:w w:val="105"/>
        </w:rPr>
        <w:t xml:space="preserve">Transgenic plantss - </w:t>
      </w:r>
      <w:r>
        <w:rPr>
          <w:spacing w:val="4"/>
          <w:w w:val="105"/>
        </w:rPr>
        <w:t xml:space="preserve">as </w:t>
      </w:r>
      <w:r>
        <w:rPr>
          <w:w w:val="105"/>
        </w:rPr>
        <w:t>models of human diseases.</w:t>
      </w:r>
      <w:r>
        <w:t xml:space="preserve"> </w:t>
      </w:r>
      <w:r>
        <w:rPr>
          <w:w w:val="105"/>
        </w:rPr>
        <w:t xml:space="preserve">Monitoring </w:t>
      </w:r>
      <w:r>
        <w:rPr>
          <w:spacing w:val="2"/>
          <w:w w:val="105"/>
        </w:rPr>
        <w:t xml:space="preserve">the </w:t>
      </w:r>
      <w:r>
        <w:rPr>
          <w:w w:val="105"/>
        </w:rPr>
        <w:t>use of biotechnological methods.</w:t>
      </w:r>
      <w:r>
        <w:t xml:space="preserve"> </w:t>
      </w:r>
      <w:r>
        <w:rPr>
          <w:w w:val="105"/>
        </w:rPr>
        <w:t>Ethical policy gene therapy germ and somatic cells</w:t>
      </w:r>
      <w:r>
        <w:rPr>
          <w:spacing w:val="-4"/>
          <w:w w:val="105"/>
        </w:rPr>
        <w:t xml:space="preserve"> </w:t>
      </w:r>
      <w:r>
        <w:rPr>
          <w:w w:val="105"/>
        </w:rPr>
        <w:t>.</w:t>
      </w:r>
      <w:r>
        <w:t xml:space="preserve"> </w:t>
      </w:r>
      <w:r>
        <w:rPr>
          <w:w w:val="105"/>
        </w:rPr>
        <w:t>Ethical policy on human</w:t>
      </w:r>
      <w:r>
        <w:rPr>
          <w:spacing w:val="-6"/>
          <w:w w:val="105"/>
        </w:rPr>
        <w:t xml:space="preserve"> </w:t>
      </w:r>
      <w:r>
        <w:rPr>
          <w:w w:val="105"/>
        </w:rPr>
        <w:t>cloning.</w:t>
      </w:r>
    </w:p>
    <w:sectPr w:rsidR="00A07A97" w:rsidRPr="00A15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D5"/>
    <w:rsid w:val="0000279E"/>
    <w:rsid w:val="00097E2E"/>
    <w:rsid w:val="000C6E11"/>
    <w:rsid w:val="001A07B7"/>
    <w:rsid w:val="00201E10"/>
    <w:rsid w:val="00267760"/>
    <w:rsid w:val="00A07A97"/>
    <w:rsid w:val="00A15E26"/>
    <w:rsid w:val="00AB1D16"/>
    <w:rsid w:val="00B06E7F"/>
    <w:rsid w:val="00E464D4"/>
    <w:rsid w:val="00EF2ED5"/>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BBD4"/>
  <w15:chartTrackingRefBased/>
  <w15:docId w15:val="{7235D051-0DD0-4EED-9871-911D015A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ED5"/>
    <w:pPr>
      <w:spacing w:line="256" w:lineRule="auto"/>
    </w:pPr>
    <w:rPr>
      <w:rFonts w:ascii="Times New Roman" w:hAnsi="Times New Roman" w:cs="Times New Roman"/>
      <w:sz w:val="24"/>
      <w:szCs w:val="24"/>
      <w:lang w:val="en-US"/>
    </w:rPr>
  </w:style>
  <w:style w:type="paragraph" w:styleId="1">
    <w:name w:val="heading 1"/>
    <w:basedOn w:val="a"/>
    <w:next w:val="a"/>
    <w:link w:val="10"/>
    <w:uiPriority w:val="9"/>
    <w:qFormat/>
    <w:rsid w:val="001A07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F2ED5"/>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F2ED5"/>
    <w:rPr>
      <w:rFonts w:asciiTheme="majorHAnsi" w:eastAsiaTheme="majorEastAsia" w:hAnsiTheme="majorHAnsi" w:cstheme="majorBidi"/>
      <w:color w:val="1F4D78" w:themeColor="accent1" w:themeShade="7F"/>
      <w:sz w:val="24"/>
      <w:szCs w:val="24"/>
      <w:lang w:val="en-US"/>
    </w:rPr>
  </w:style>
  <w:style w:type="character" w:styleId="a3">
    <w:name w:val="Hyperlink"/>
    <w:basedOn w:val="a0"/>
    <w:uiPriority w:val="99"/>
    <w:semiHidden/>
    <w:unhideWhenUsed/>
    <w:rsid w:val="00EF2ED5"/>
    <w:rPr>
      <w:color w:val="0563C1" w:themeColor="hyperlink"/>
      <w:u w:val="single"/>
    </w:rPr>
  </w:style>
  <w:style w:type="paragraph" w:styleId="a4">
    <w:name w:val="Normal (Web)"/>
    <w:basedOn w:val="a"/>
    <w:uiPriority w:val="99"/>
    <w:semiHidden/>
    <w:unhideWhenUsed/>
    <w:rsid w:val="00EF2ED5"/>
    <w:pPr>
      <w:spacing w:before="100" w:beforeAutospacing="1" w:after="100" w:afterAutospacing="1" w:line="240" w:lineRule="auto"/>
    </w:pPr>
    <w:rPr>
      <w:rFonts w:eastAsia="Times New Roman"/>
      <w:lang w:val="ru-RU" w:eastAsia="ru-RU"/>
    </w:rPr>
  </w:style>
  <w:style w:type="character" w:customStyle="1" w:styleId="mw-headline">
    <w:name w:val="mw-headline"/>
    <w:basedOn w:val="a0"/>
    <w:rsid w:val="00EF2ED5"/>
  </w:style>
  <w:style w:type="character" w:customStyle="1" w:styleId="mw-editsection">
    <w:name w:val="mw-editsection"/>
    <w:basedOn w:val="a0"/>
    <w:rsid w:val="00EF2ED5"/>
  </w:style>
  <w:style w:type="character" w:customStyle="1" w:styleId="mw-editsection-bracket">
    <w:name w:val="mw-editsection-bracket"/>
    <w:basedOn w:val="a0"/>
    <w:rsid w:val="00EF2ED5"/>
  </w:style>
  <w:style w:type="character" w:customStyle="1" w:styleId="10">
    <w:name w:val="Заголовок 1 Знак"/>
    <w:basedOn w:val="a0"/>
    <w:link w:val="1"/>
    <w:uiPriority w:val="9"/>
    <w:rsid w:val="001A07B7"/>
    <w:rPr>
      <w:rFonts w:asciiTheme="majorHAnsi" w:eastAsiaTheme="majorEastAsia" w:hAnsiTheme="majorHAnsi" w:cstheme="majorBidi"/>
      <w:color w:val="2E74B5" w:themeColor="accent1" w:themeShade="BF"/>
      <w:sz w:val="32"/>
      <w:szCs w:val="32"/>
      <w:lang w:val="en-US"/>
    </w:rPr>
  </w:style>
  <w:style w:type="paragraph" w:styleId="a5">
    <w:name w:val="List Paragraph"/>
    <w:basedOn w:val="a"/>
    <w:uiPriority w:val="34"/>
    <w:qFormat/>
    <w:rsid w:val="00A07A97"/>
    <w:pPr>
      <w:widowControl w:val="0"/>
      <w:autoSpaceDE w:val="0"/>
      <w:autoSpaceDN w:val="0"/>
      <w:spacing w:after="0" w:line="240" w:lineRule="auto"/>
    </w:pPr>
    <w:rPr>
      <w:rFonts w:eastAsia="Times New Roman"/>
      <w:sz w:val="22"/>
      <w:szCs w:val="22"/>
      <w:lang w:bidi="en-US"/>
    </w:rPr>
  </w:style>
  <w:style w:type="paragraph" w:customStyle="1" w:styleId="TableParagraph">
    <w:name w:val="Table Paragraph"/>
    <w:basedOn w:val="a"/>
    <w:uiPriority w:val="1"/>
    <w:qFormat/>
    <w:rsid w:val="00A07A97"/>
    <w:pPr>
      <w:widowControl w:val="0"/>
      <w:autoSpaceDE w:val="0"/>
      <w:autoSpaceDN w:val="0"/>
      <w:spacing w:after="0" w:line="240" w:lineRule="auto"/>
      <w:ind w:left="110"/>
    </w:pPr>
    <w:rPr>
      <w:rFonts w:eastAsia="Times New Roman"/>
      <w:sz w:val="22"/>
      <w:szCs w:val="22"/>
      <w:lang w:bidi="en-US"/>
    </w:rPr>
  </w:style>
  <w:style w:type="character" w:customStyle="1" w:styleId="si130">
    <w:name w:val="si130"/>
    <w:rsid w:val="00A0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3649">
      <w:bodyDiv w:val="1"/>
      <w:marLeft w:val="0"/>
      <w:marRight w:val="0"/>
      <w:marTop w:val="0"/>
      <w:marBottom w:val="0"/>
      <w:divBdr>
        <w:top w:val="none" w:sz="0" w:space="0" w:color="auto"/>
        <w:left w:val="none" w:sz="0" w:space="0" w:color="auto"/>
        <w:bottom w:val="none" w:sz="0" w:space="0" w:color="auto"/>
        <w:right w:val="none" w:sz="0" w:space="0" w:color="auto"/>
      </w:divBdr>
    </w:div>
    <w:div w:id="700907974">
      <w:bodyDiv w:val="1"/>
      <w:marLeft w:val="0"/>
      <w:marRight w:val="0"/>
      <w:marTop w:val="0"/>
      <w:marBottom w:val="0"/>
      <w:divBdr>
        <w:top w:val="none" w:sz="0" w:space="0" w:color="auto"/>
        <w:left w:val="none" w:sz="0" w:space="0" w:color="auto"/>
        <w:bottom w:val="none" w:sz="0" w:space="0" w:color="auto"/>
        <w:right w:val="none" w:sz="0" w:space="0" w:color="auto"/>
      </w:divBdr>
    </w:div>
    <w:div w:id="852916345">
      <w:bodyDiv w:val="1"/>
      <w:marLeft w:val="0"/>
      <w:marRight w:val="0"/>
      <w:marTop w:val="0"/>
      <w:marBottom w:val="0"/>
      <w:divBdr>
        <w:top w:val="none" w:sz="0" w:space="0" w:color="auto"/>
        <w:left w:val="none" w:sz="0" w:space="0" w:color="auto"/>
        <w:bottom w:val="none" w:sz="0" w:space="0" w:color="auto"/>
        <w:right w:val="none" w:sz="0" w:space="0" w:color="auto"/>
      </w:divBdr>
    </w:div>
    <w:div w:id="1237130563">
      <w:bodyDiv w:val="1"/>
      <w:marLeft w:val="0"/>
      <w:marRight w:val="0"/>
      <w:marTop w:val="0"/>
      <w:marBottom w:val="0"/>
      <w:divBdr>
        <w:top w:val="none" w:sz="0" w:space="0" w:color="auto"/>
        <w:left w:val="none" w:sz="0" w:space="0" w:color="auto"/>
        <w:bottom w:val="none" w:sz="0" w:space="0" w:color="auto"/>
        <w:right w:val="none" w:sz="0" w:space="0" w:color="auto"/>
      </w:divBdr>
    </w:div>
    <w:div w:id="1281257257">
      <w:bodyDiv w:val="1"/>
      <w:marLeft w:val="0"/>
      <w:marRight w:val="0"/>
      <w:marTop w:val="0"/>
      <w:marBottom w:val="0"/>
      <w:divBdr>
        <w:top w:val="none" w:sz="0" w:space="0" w:color="auto"/>
        <w:left w:val="none" w:sz="0" w:space="0" w:color="auto"/>
        <w:bottom w:val="none" w:sz="0" w:space="0" w:color="auto"/>
        <w:right w:val="none" w:sz="0" w:space="0" w:color="auto"/>
      </w:divBdr>
    </w:div>
    <w:div w:id="1383168955">
      <w:bodyDiv w:val="1"/>
      <w:marLeft w:val="0"/>
      <w:marRight w:val="0"/>
      <w:marTop w:val="0"/>
      <w:marBottom w:val="0"/>
      <w:divBdr>
        <w:top w:val="none" w:sz="0" w:space="0" w:color="auto"/>
        <w:left w:val="none" w:sz="0" w:space="0" w:color="auto"/>
        <w:bottom w:val="none" w:sz="0" w:space="0" w:color="auto"/>
        <w:right w:val="none" w:sz="0" w:space="0" w:color="auto"/>
      </w:divBdr>
    </w:div>
    <w:div w:id="1385593369">
      <w:bodyDiv w:val="1"/>
      <w:marLeft w:val="0"/>
      <w:marRight w:val="0"/>
      <w:marTop w:val="0"/>
      <w:marBottom w:val="0"/>
      <w:divBdr>
        <w:top w:val="none" w:sz="0" w:space="0" w:color="auto"/>
        <w:left w:val="none" w:sz="0" w:space="0" w:color="auto"/>
        <w:bottom w:val="none" w:sz="0" w:space="0" w:color="auto"/>
        <w:right w:val="none" w:sz="0" w:space="0" w:color="auto"/>
      </w:divBdr>
    </w:div>
    <w:div w:id="1539198101">
      <w:bodyDiv w:val="1"/>
      <w:marLeft w:val="0"/>
      <w:marRight w:val="0"/>
      <w:marTop w:val="0"/>
      <w:marBottom w:val="0"/>
      <w:divBdr>
        <w:top w:val="none" w:sz="0" w:space="0" w:color="auto"/>
        <w:left w:val="none" w:sz="0" w:space="0" w:color="auto"/>
        <w:bottom w:val="none" w:sz="0" w:space="0" w:color="auto"/>
        <w:right w:val="none" w:sz="0" w:space="0" w:color="auto"/>
      </w:divBdr>
    </w:div>
    <w:div w:id="1693845949">
      <w:bodyDiv w:val="1"/>
      <w:marLeft w:val="0"/>
      <w:marRight w:val="0"/>
      <w:marTop w:val="0"/>
      <w:marBottom w:val="0"/>
      <w:divBdr>
        <w:top w:val="none" w:sz="0" w:space="0" w:color="auto"/>
        <w:left w:val="none" w:sz="0" w:space="0" w:color="auto"/>
        <w:bottom w:val="none" w:sz="0" w:space="0" w:color="auto"/>
        <w:right w:val="none" w:sz="0" w:space="0" w:color="auto"/>
      </w:divBdr>
    </w:div>
    <w:div w:id="1859462295">
      <w:bodyDiv w:val="1"/>
      <w:marLeft w:val="0"/>
      <w:marRight w:val="0"/>
      <w:marTop w:val="0"/>
      <w:marBottom w:val="0"/>
      <w:divBdr>
        <w:top w:val="none" w:sz="0" w:space="0" w:color="auto"/>
        <w:left w:val="none" w:sz="0" w:space="0" w:color="auto"/>
        <w:bottom w:val="none" w:sz="0" w:space="0" w:color="auto"/>
        <w:right w:val="none" w:sz="0" w:space="0" w:color="auto"/>
      </w:divBdr>
    </w:div>
    <w:div w:id="1899129494">
      <w:bodyDiv w:val="1"/>
      <w:marLeft w:val="0"/>
      <w:marRight w:val="0"/>
      <w:marTop w:val="0"/>
      <w:marBottom w:val="0"/>
      <w:divBdr>
        <w:top w:val="none" w:sz="0" w:space="0" w:color="auto"/>
        <w:left w:val="none" w:sz="0" w:space="0" w:color="auto"/>
        <w:bottom w:val="none" w:sz="0" w:space="0" w:color="auto"/>
        <w:right w:val="none" w:sz="0" w:space="0" w:color="auto"/>
      </w:divBdr>
    </w:div>
    <w:div w:id="19986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Aizada Alnurova</dc:creator>
  <cp:keywords/>
  <dc:description/>
  <cp:lastModifiedBy>KS </cp:lastModifiedBy>
  <cp:revision>3</cp:revision>
  <dcterms:created xsi:type="dcterms:W3CDTF">2022-09-14T03:46:00Z</dcterms:created>
  <dcterms:modified xsi:type="dcterms:W3CDTF">2022-09-14T03:51:00Z</dcterms:modified>
</cp:coreProperties>
</file>